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E02" w:rsidRDefault="00102E02" w:rsidP="00397B82">
      <w:pPr>
        <w:pStyle w:val="Default"/>
        <w:spacing w:line="360" w:lineRule="auto"/>
        <w:ind w:right="57"/>
        <w:jc w:val="center"/>
        <w:rPr>
          <w:rFonts w:asciiTheme="majorHAnsi" w:hAnsiTheme="majorHAnsi" w:cs="Times New Roman"/>
          <w:b/>
          <w:bCs/>
        </w:rPr>
      </w:pPr>
    </w:p>
    <w:p w:rsidR="00C138EC" w:rsidRDefault="00C138EC" w:rsidP="00397B82">
      <w:pPr>
        <w:pStyle w:val="Default"/>
        <w:spacing w:line="360" w:lineRule="auto"/>
        <w:ind w:right="57"/>
        <w:jc w:val="center"/>
        <w:rPr>
          <w:rFonts w:asciiTheme="majorHAnsi" w:hAnsiTheme="majorHAnsi" w:cs="Times New Roman"/>
          <w:b/>
          <w:bCs/>
        </w:rPr>
      </w:pPr>
      <w:r w:rsidRPr="00C138EC">
        <w:rPr>
          <w:rFonts w:asciiTheme="majorHAnsi" w:hAnsiTheme="majorHAnsi" w:cs="Times New Roman"/>
          <w:b/>
          <w:bCs/>
        </w:rPr>
        <w:t>MEMORIAL DESCRITIVO</w:t>
      </w:r>
    </w:p>
    <w:p w:rsid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  <w:b/>
          <w:bCs/>
        </w:rPr>
      </w:pPr>
    </w:p>
    <w:p w:rsid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  <w:b/>
          <w:bCs/>
        </w:rPr>
      </w:pPr>
    </w:p>
    <w:p w:rsid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b/>
          <w:bCs/>
        </w:rPr>
        <w:t>EMPREENDIMENTO: Pista de caminhada e ciclovia</w:t>
      </w:r>
    </w:p>
    <w:p w:rsid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b/>
          <w:bCs/>
        </w:rPr>
        <w:t xml:space="preserve">LOCAL: Estádio Municipal </w:t>
      </w:r>
      <w:proofErr w:type="spellStart"/>
      <w:r>
        <w:rPr>
          <w:rFonts w:asciiTheme="majorHAnsi" w:hAnsiTheme="majorHAnsi" w:cs="Times New Roman"/>
          <w:b/>
          <w:bCs/>
        </w:rPr>
        <w:t>Jacir</w:t>
      </w:r>
      <w:proofErr w:type="spellEnd"/>
      <w:r>
        <w:rPr>
          <w:rFonts w:asciiTheme="majorHAnsi" w:hAnsiTheme="majorHAnsi" w:cs="Times New Roman"/>
          <w:b/>
          <w:bCs/>
        </w:rPr>
        <w:t xml:space="preserve"> </w:t>
      </w:r>
      <w:proofErr w:type="spellStart"/>
      <w:r>
        <w:rPr>
          <w:rFonts w:asciiTheme="majorHAnsi" w:hAnsiTheme="majorHAnsi" w:cs="Times New Roman"/>
          <w:b/>
          <w:bCs/>
        </w:rPr>
        <w:t>Dal</w:t>
      </w:r>
      <w:proofErr w:type="spellEnd"/>
      <w:r>
        <w:rPr>
          <w:rFonts w:asciiTheme="majorHAnsi" w:hAnsiTheme="majorHAnsi" w:cs="Times New Roman"/>
          <w:b/>
          <w:bCs/>
        </w:rPr>
        <w:t xml:space="preserve"> Piva</w:t>
      </w:r>
      <w:r w:rsidR="004120D1">
        <w:rPr>
          <w:rFonts w:asciiTheme="majorHAnsi" w:hAnsiTheme="majorHAnsi" w:cs="Times New Roman"/>
          <w:b/>
          <w:bCs/>
        </w:rPr>
        <w:t xml:space="preserve"> – </w:t>
      </w:r>
      <w:proofErr w:type="spellStart"/>
      <w:r w:rsidR="004120D1">
        <w:rPr>
          <w:rFonts w:asciiTheme="majorHAnsi" w:hAnsiTheme="majorHAnsi" w:cs="Times New Roman"/>
          <w:b/>
          <w:bCs/>
        </w:rPr>
        <w:t>Ibiraiaras</w:t>
      </w:r>
      <w:proofErr w:type="spellEnd"/>
      <w:r w:rsidR="004120D1">
        <w:rPr>
          <w:rFonts w:asciiTheme="majorHAnsi" w:hAnsiTheme="majorHAnsi" w:cs="Times New Roman"/>
          <w:b/>
          <w:bCs/>
        </w:rPr>
        <w:t>/RS</w:t>
      </w:r>
    </w:p>
    <w:p w:rsid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  <w:bCs/>
        </w:rPr>
        <w:t>ÁREA: 1395 m</w:t>
      </w:r>
      <w:r w:rsidRPr="00C138EC">
        <w:rPr>
          <w:rFonts w:asciiTheme="majorHAnsi" w:hAnsiTheme="majorHAnsi" w:cs="Times New Roman"/>
          <w:b/>
          <w:bCs/>
          <w:vertAlign w:val="superscript"/>
        </w:rPr>
        <w:t>2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</w:p>
    <w:p w:rsidR="00C138EC" w:rsidRDefault="00FC399F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O presente</w:t>
      </w:r>
      <w:r w:rsidR="00C138EC" w:rsidRPr="00C138EC">
        <w:rPr>
          <w:rFonts w:asciiTheme="majorHAnsi" w:hAnsiTheme="majorHAnsi" w:cs="Times New Roman"/>
        </w:rPr>
        <w:t xml:space="preserve"> memorial tem por finalidade descrever os materiais e serviços a serem utilizados e observados na execução da pista de caminhada </w:t>
      </w:r>
      <w:r w:rsidR="00C138EC">
        <w:rPr>
          <w:rFonts w:asciiTheme="majorHAnsi" w:hAnsiTheme="majorHAnsi" w:cs="Times New Roman"/>
        </w:rPr>
        <w:t>e ciclovia, a ser realizada no E</w:t>
      </w:r>
      <w:r w:rsidR="004120D1">
        <w:rPr>
          <w:rFonts w:asciiTheme="majorHAnsi" w:hAnsiTheme="majorHAnsi" w:cs="Times New Roman"/>
        </w:rPr>
        <w:t xml:space="preserve">stádio Municipal </w:t>
      </w:r>
      <w:proofErr w:type="spellStart"/>
      <w:r w:rsidR="004120D1">
        <w:rPr>
          <w:rFonts w:asciiTheme="majorHAnsi" w:hAnsiTheme="majorHAnsi" w:cs="Times New Roman"/>
        </w:rPr>
        <w:t>Jacir</w:t>
      </w:r>
      <w:proofErr w:type="spellEnd"/>
      <w:r w:rsidR="004120D1">
        <w:rPr>
          <w:rFonts w:asciiTheme="majorHAnsi" w:hAnsiTheme="majorHAnsi" w:cs="Times New Roman"/>
        </w:rPr>
        <w:t xml:space="preserve"> </w:t>
      </w:r>
      <w:proofErr w:type="spellStart"/>
      <w:r w:rsidR="004120D1">
        <w:rPr>
          <w:rFonts w:asciiTheme="majorHAnsi" w:hAnsiTheme="majorHAnsi" w:cs="Times New Roman"/>
        </w:rPr>
        <w:t>Dal</w:t>
      </w:r>
      <w:proofErr w:type="spellEnd"/>
      <w:r w:rsidR="004120D1">
        <w:rPr>
          <w:rFonts w:asciiTheme="majorHAnsi" w:hAnsiTheme="majorHAnsi" w:cs="Times New Roman"/>
        </w:rPr>
        <w:t xml:space="preserve"> Piva, centro, no município de </w:t>
      </w:r>
      <w:proofErr w:type="spellStart"/>
      <w:r w:rsidR="004120D1">
        <w:rPr>
          <w:rFonts w:asciiTheme="majorHAnsi" w:hAnsiTheme="majorHAnsi" w:cs="Times New Roman"/>
        </w:rPr>
        <w:t>Ibiraiaras</w:t>
      </w:r>
      <w:proofErr w:type="spellEnd"/>
      <w:r w:rsidR="004120D1">
        <w:rPr>
          <w:rFonts w:asciiTheme="majorHAnsi" w:hAnsiTheme="majorHAnsi" w:cs="Times New Roman"/>
        </w:rPr>
        <w:t>/RS</w:t>
      </w:r>
    </w:p>
    <w:p w:rsidR="00397B82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1.1 SERVIÇOS INICIAIS </w:t>
      </w:r>
    </w:p>
    <w:p w:rsid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O o</w:t>
      </w:r>
      <w:r w:rsidR="00C138EC" w:rsidRPr="00C138EC">
        <w:rPr>
          <w:rFonts w:asciiTheme="majorHAnsi" w:hAnsiTheme="majorHAnsi" w:cs="Times New Roman"/>
        </w:rPr>
        <w:t>bjetivo</w:t>
      </w:r>
      <w:r>
        <w:rPr>
          <w:rFonts w:asciiTheme="majorHAnsi" w:hAnsiTheme="majorHAnsi" w:cs="Times New Roman"/>
        </w:rPr>
        <w:t xml:space="preserve"> é</w:t>
      </w:r>
      <w:r w:rsidR="00C138EC" w:rsidRPr="00C138EC">
        <w:rPr>
          <w:rFonts w:asciiTheme="majorHAnsi" w:hAnsiTheme="majorHAnsi" w:cs="Times New Roman"/>
        </w:rPr>
        <w:t xml:space="preserve"> descrever os materiais e serviços que serão</w:t>
      </w:r>
      <w:r>
        <w:rPr>
          <w:rFonts w:asciiTheme="majorHAnsi" w:hAnsiTheme="majorHAnsi" w:cs="Times New Roman"/>
        </w:rPr>
        <w:t xml:space="preserve"> executados na pista de caminhada e ciclovia.</w:t>
      </w: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proofErr w:type="gramStart"/>
      <w:r w:rsidRPr="00C138EC">
        <w:rPr>
          <w:rFonts w:asciiTheme="majorHAnsi" w:hAnsiTheme="majorHAnsi" w:cs="Times New Roman"/>
        </w:rPr>
        <w:t xml:space="preserve">2.2 </w:t>
      </w:r>
      <w:r>
        <w:rPr>
          <w:rFonts w:asciiTheme="majorHAnsi" w:hAnsiTheme="majorHAnsi" w:cs="Times New Roman"/>
        </w:rPr>
        <w:t>CAMADA</w:t>
      </w:r>
      <w:proofErr w:type="gramEnd"/>
      <w:r>
        <w:rPr>
          <w:rFonts w:asciiTheme="majorHAnsi" w:hAnsiTheme="majorHAnsi" w:cs="Times New Roman"/>
        </w:rPr>
        <w:t xml:space="preserve"> DE BASE</w:t>
      </w:r>
      <w:r w:rsidRPr="00C138EC">
        <w:rPr>
          <w:rFonts w:asciiTheme="majorHAnsi" w:hAnsiTheme="majorHAnsi" w:cs="Times New Roman"/>
        </w:rPr>
        <w:t xml:space="preserve">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 camada de base será executada em </w:t>
      </w:r>
      <w:proofErr w:type="spellStart"/>
      <w:r w:rsidRPr="00C138EC">
        <w:rPr>
          <w:rFonts w:asciiTheme="majorHAnsi" w:hAnsiTheme="majorHAnsi" w:cs="Times New Roman"/>
        </w:rPr>
        <w:t>brit</w:t>
      </w:r>
      <w:r>
        <w:rPr>
          <w:rFonts w:asciiTheme="majorHAnsi" w:hAnsiTheme="majorHAnsi" w:cs="Times New Roman"/>
        </w:rPr>
        <w:t>agem</w:t>
      </w:r>
      <w:proofErr w:type="spellEnd"/>
      <w:r>
        <w:rPr>
          <w:rFonts w:asciiTheme="majorHAnsi" w:hAnsiTheme="majorHAnsi" w:cs="Times New Roman"/>
        </w:rPr>
        <w:t xml:space="preserve"> graduada com espessura de 1</w:t>
      </w:r>
      <w:r w:rsidRPr="00C138EC">
        <w:rPr>
          <w:rFonts w:asciiTheme="majorHAnsi" w:hAnsiTheme="majorHAnsi" w:cs="Times New Roman"/>
        </w:rPr>
        <w:t xml:space="preserve">0 cm, composta por mistura em usina de produtos de </w:t>
      </w:r>
      <w:proofErr w:type="spellStart"/>
      <w:r w:rsidRPr="00C138EC">
        <w:rPr>
          <w:rFonts w:asciiTheme="majorHAnsi" w:hAnsiTheme="majorHAnsi" w:cs="Times New Roman"/>
        </w:rPr>
        <w:t>britagem</w:t>
      </w:r>
      <w:proofErr w:type="spellEnd"/>
      <w:r w:rsidRPr="00C138EC">
        <w:rPr>
          <w:rFonts w:asciiTheme="majorHAnsi" w:hAnsiTheme="majorHAnsi" w:cs="Times New Roman"/>
        </w:rPr>
        <w:t>, apres</w:t>
      </w:r>
      <w:r>
        <w:rPr>
          <w:rFonts w:asciiTheme="majorHAnsi" w:hAnsiTheme="majorHAnsi" w:cs="Times New Roman"/>
        </w:rPr>
        <w:t xml:space="preserve">entando </w:t>
      </w:r>
      <w:proofErr w:type="spellStart"/>
      <w:r>
        <w:rPr>
          <w:rFonts w:asciiTheme="majorHAnsi" w:hAnsiTheme="majorHAnsi" w:cs="Times New Roman"/>
        </w:rPr>
        <w:t>granulometria</w:t>
      </w:r>
      <w:proofErr w:type="spellEnd"/>
      <w:r>
        <w:rPr>
          <w:rFonts w:asciiTheme="majorHAnsi" w:hAnsiTheme="majorHAnsi" w:cs="Times New Roman"/>
        </w:rPr>
        <w:t xml:space="preserve"> contínua, devidamente compactada e regularizada</w:t>
      </w:r>
      <w:r w:rsidRPr="00C138EC">
        <w:rPr>
          <w:rFonts w:asciiTheme="majorHAnsi" w:hAnsiTheme="majorHAnsi" w:cs="Times New Roman"/>
        </w:rPr>
        <w:t xml:space="preserve">, com a inclinação indicada em projeto de 2% a partir do eixo da pista em direção as bordas. </w:t>
      </w:r>
      <w:r w:rsidR="00397B82">
        <w:rPr>
          <w:rFonts w:asciiTheme="majorHAnsi" w:hAnsiTheme="majorHAnsi" w:cs="Times New Roman"/>
        </w:rPr>
        <w:tab/>
      </w:r>
      <w:r w:rsidR="00397B82">
        <w:rPr>
          <w:rFonts w:asciiTheme="majorHAnsi" w:hAnsiTheme="majorHAnsi" w:cs="Times New Roman"/>
        </w:rPr>
        <w:tab/>
      </w: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proofErr w:type="gramStart"/>
      <w:r w:rsidRPr="00C138EC">
        <w:rPr>
          <w:rFonts w:asciiTheme="majorHAnsi" w:hAnsiTheme="majorHAnsi" w:cs="Times New Roman"/>
        </w:rPr>
        <w:t>2.3 PINTURA</w:t>
      </w:r>
      <w:proofErr w:type="gramEnd"/>
      <w:r w:rsidRPr="00C138EC">
        <w:rPr>
          <w:rFonts w:asciiTheme="majorHAnsi" w:hAnsiTheme="majorHAnsi" w:cs="Times New Roman"/>
        </w:rPr>
        <w:t xml:space="preserve"> DE LIGAÇÃO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2.3.1 Generalidade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Esta especificação se refere a materiais empregados, ao procedimento de execução e ao controle de qualidade da pintura </w:t>
      </w:r>
      <w:proofErr w:type="spellStart"/>
      <w:r w:rsidRPr="00C138EC">
        <w:rPr>
          <w:rFonts w:asciiTheme="majorHAnsi" w:hAnsiTheme="majorHAnsi" w:cs="Times New Roman"/>
        </w:rPr>
        <w:t>asfáltica</w:t>
      </w:r>
      <w:proofErr w:type="spellEnd"/>
      <w:r w:rsidRPr="00C138EC">
        <w:rPr>
          <w:rFonts w:asciiTheme="majorHAnsi" w:hAnsiTheme="majorHAnsi" w:cs="Times New Roman"/>
        </w:rPr>
        <w:t xml:space="preserve"> sobre a base executada pela contratada, antes da execução da camada imediatamente superior, visando promover a aderência entre estas camadas. </w:t>
      </w:r>
    </w:p>
    <w:p w:rsidR="004120D1" w:rsidRDefault="004120D1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2.3.2 Materiais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Serão aplicados asfaltos </w:t>
      </w:r>
      <w:proofErr w:type="spellStart"/>
      <w:r w:rsidRPr="00C138EC">
        <w:rPr>
          <w:rFonts w:asciiTheme="majorHAnsi" w:hAnsiTheme="majorHAnsi" w:cs="Times New Roman"/>
        </w:rPr>
        <w:t>emulsionados</w:t>
      </w:r>
      <w:proofErr w:type="spellEnd"/>
      <w:r w:rsidRPr="00C138EC">
        <w:rPr>
          <w:rFonts w:asciiTheme="majorHAnsi" w:hAnsiTheme="majorHAnsi" w:cs="Times New Roman"/>
        </w:rPr>
        <w:t xml:space="preserve"> tipo RR-2C diluídos em água na proporção de </w:t>
      </w:r>
      <w:proofErr w:type="gramStart"/>
      <w:r w:rsidRPr="00C138EC">
        <w:rPr>
          <w:rFonts w:asciiTheme="majorHAnsi" w:hAnsiTheme="majorHAnsi" w:cs="Times New Roman"/>
        </w:rPr>
        <w:t>1:0,</w:t>
      </w:r>
      <w:proofErr w:type="gramEnd"/>
      <w:r w:rsidRPr="00C138EC">
        <w:rPr>
          <w:rFonts w:asciiTheme="majorHAnsi" w:hAnsiTheme="majorHAnsi" w:cs="Times New Roman"/>
        </w:rPr>
        <w:t xml:space="preserve">5. A taxa de aplicação deve situar-se em 1,2 kg/m2 de emulsão após a sua diluição em água na pintura antes da camada de CBUQ. Considera-se para </w:t>
      </w:r>
      <w:proofErr w:type="spellStart"/>
      <w:proofErr w:type="gramStart"/>
      <w:r w:rsidRPr="00C138EC">
        <w:rPr>
          <w:rFonts w:asciiTheme="majorHAnsi" w:hAnsiTheme="majorHAnsi" w:cs="Times New Roman"/>
        </w:rPr>
        <w:t>C.B.U.</w:t>
      </w:r>
      <w:proofErr w:type="spellEnd"/>
      <w:proofErr w:type="gramEnd"/>
      <w:r w:rsidRPr="00C138EC">
        <w:rPr>
          <w:rFonts w:asciiTheme="majorHAnsi" w:hAnsiTheme="majorHAnsi" w:cs="Times New Roman"/>
        </w:rPr>
        <w:t xml:space="preserve">Q, densidade compactada de 2.400 Kg/m3 e teor de CAP de 5,50 %. </w:t>
      </w: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2.3.3 Equipamento e Execução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 distribuição do ligante deve ser feito por carros equipados com bomba reguladora de pressão e sistema completo de aquecimento, que permitam a aplicação do material betuminoso em quantidade uniforme. As barras de distribuição deverão ser do tipo de circulação plena, com dispositivo que possibilite ajustamentos verticais e larguras variáveis de espalhamento do ligante. Após a perfeita conformação geométrica de camada que irá receber a pintura de ligação, proceder-se-á a varredura de sua superfície, de modo a eliminar o material solto existente. Aplica-se a seguir o material betuminoso, na quantidade certa e da maneira mais uniforme. Este material betuminoso não deverá ser distribuído em dias de chuva, ou quando esta estiver eminente. A fim de evitar a superposição ou excesso de material nos pontos inicial e final das aplicações, devem-se colocar faixas de papel, transversalmente à pista, de modo que o material betuminoso inicie e encerre da saia da barra de distribuição sobre essas faixas, as quais, a seguir, serão retiradas. Qualquer falha na aplicação do material betuminoso deverá ser de imediato corrigido. </w:t>
      </w: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proofErr w:type="gramStart"/>
      <w:r w:rsidRPr="00C138EC">
        <w:rPr>
          <w:rFonts w:asciiTheme="majorHAnsi" w:hAnsiTheme="majorHAnsi" w:cs="Times New Roman"/>
        </w:rPr>
        <w:t>2.4 CAMADA</w:t>
      </w:r>
      <w:proofErr w:type="gramEnd"/>
      <w:r w:rsidRPr="00C138EC">
        <w:rPr>
          <w:rFonts w:asciiTheme="majorHAnsi" w:hAnsiTheme="majorHAnsi" w:cs="Times New Roman"/>
        </w:rPr>
        <w:t xml:space="preserve"> DE REVESTIMENTO COM CBUQ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2.4.1 Generalidades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 camada de revestimento com CBUQ da pista de caminhada + ciclovia será mecanizada com vibro acabadora, com espessura de </w:t>
      </w:r>
      <w:r w:rsidR="008E68D8">
        <w:rPr>
          <w:rFonts w:asciiTheme="majorHAnsi" w:hAnsiTheme="majorHAnsi" w:cs="Times New Roman"/>
        </w:rPr>
        <w:t>3</w:t>
      </w:r>
      <w:r w:rsidRPr="00C138EC">
        <w:rPr>
          <w:rFonts w:asciiTheme="majorHAnsi" w:hAnsiTheme="majorHAnsi" w:cs="Times New Roman"/>
        </w:rPr>
        <w:t>,00cm e largura de 3,00m na extensão do trecho. A camada de revestimento com CBUQ da entrada</w:t>
      </w:r>
      <w:r w:rsidR="008E68D8">
        <w:rPr>
          <w:rFonts w:asciiTheme="majorHAnsi" w:hAnsiTheme="majorHAnsi" w:cs="Times New Roman"/>
        </w:rPr>
        <w:t xml:space="preserve"> do campo será de 6,00m, conforme apresentado em projeto.</w:t>
      </w:r>
      <w:r w:rsidR="00397B82">
        <w:rPr>
          <w:rFonts w:asciiTheme="majorHAnsi" w:hAnsiTheme="majorHAnsi" w:cs="Times New Roman"/>
        </w:rPr>
        <w:tab/>
      </w:r>
    </w:p>
    <w:p w:rsidR="004120D1" w:rsidRDefault="004120D1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2.4.2 Execução </w:t>
      </w:r>
    </w:p>
    <w:p w:rsid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 execução constará da descarga de CBUQ no compartimento da vibro acabadora, que espalhará esse material de forma uniforme sobre a camada de base executada previamente limpa e com pintura de ligação. Sua compactação será com rolo de pneus de pressão variável e rolo </w:t>
      </w:r>
      <w:proofErr w:type="spellStart"/>
      <w:r w:rsidRPr="00C138EC">
        <w:rPr>
          <w:rFonts w:asciiTheme="majorHAnsi" w:hAnsiTheme="majorHAnsi" w:cs="Times New Roman"/>
        </w:rPr>
        <w:t>tandem</w:t>
      </w:r>
      <w:proofErr w:type="spellEnd"/>
      <w:r w:rsidRPr="00C138EC">
        <w:rPr>
          <w:rFonts w:asciiTheme="majorHAnsi" w:hAnsiTheme="majorHAnsi" w:cs="Times New Roman"/>
        </w:rPr>
        <w:t xml:space="preserve">. A descarga far-se-á em quantidades suficientes para abastecer a </w:t>
      </w:r>
      <w:proofErr w:type="gramStart"/>
      <w:r w:rsidRPr="00C138EC">
        <w:rPr>
          <w:rFonts w:asciiTheme="majorHAnsi" w:hAnsiTheme="majorHAnsi" w:cs="Times New Roman"/>
        </w:rPr>
        <w:t>vibro acabadora</w:t>
      </w:r>
      <w:proofErr w:type="gramEnd"/>
      <w:r w:rsidRPr="00C138EC">
        <w:rPr>
          <w:rFonts w:asciiTheme="majorHAnsi" w:hAnsiTheme="majorHAnsi" w:cs="Times New Roman"/>
        </w:rPr>
        <w:t xml:space="preserve">. </w:t>
      </w:r>
    </w:p>
    <w:p w:rsidR="00397B82" w:rsidRPr="00C138EC" w:rsidRDefault="00397B82" w:rsidP="00397B82">
      <w:pPr>
        <w:pStyle w:val="Default"/>
        <w:spacing w:line="360" w:lineRule="auto"/>
        <w:ind w:right="57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2.4.3 Materiais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2.4.3.1 Concreto Betuminoso Usinado a Quente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a) Material Betuminoso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Será empregado o CAP-50/70.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b) O agregado utilizado resultará da combinação das seguintes bitolas de pedra britada: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proofErr w:type="gramStart"/>
      <w:r w:rsidRPr="00C138EC">
        <w:rPr>
          <w:rFonts w:asciiTheme="majorHAnsi" w:hAnsiTheme="majorHAnsi" w:cs="Times New Roman"/>
        </w:rPr>
        <w:t>I - bitola: 3/8”</w:t>
      </w:r>
      <w:proofErr w:type="gramEnd"/>
      <w:r w:rsidRPr="00C138EC">
        <w:rPr>
          <w:rFonts w:asciiTheme="majorHAnsi" w:hAnsiTheme="majorHAnsi" w:cs="Times New Roman"/>
        </w:rPr>
        <w:t xml:space="preserve"> -1/4” (brita = 3/8”);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proofErr w:type="gramStart"/>
      <w:r w:rsidRPr="00C138EC">
        <w:rPr>
          <w:rFonts w:asciiTheme="majorHAnsi" w:hAnsiTheme="majorHAnsi" w:cs="Times New Roman"/>
        </w:rPr>
        <w:t>II - bitola: 1/4”</w:t>
      </w:r>
      <w:proofErr w:type="gramEnd"/>
      <w:r w:rsidRPr="00C138EC">
        <w:rPr>
          <w:rFonts w:asciiTheme="majorHAnsi" w:hAnsiTheme="majorHAnsi" w:cs="Times New Roman"/>
        </w:rPr>
        <w:t xml:space="preserve"> (pó de pedra). </w:t>
      </w:r>
    </w:p>
    <w:p w:rsidR="00C138EC" w:rsidRPr="00C138EC" w:rsidRDefault="00C138EC" w:rsidP="00FC399F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A comparação granulométrica da mistura deve satisfazer aos requisitos da faixa A do DAER-ESP 16/91. Deverá ser adotado o método de Bruce Marshall para verificação das condições de vazios, estabilidade e fluência da mistura betuminosa, segundo os valores: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Porcentagem de vazios: 3 a </w:t>
      </w:r>
      <w:proofErr w:type="gramStart"/>
      <w:r w:rsidRPr="00C138EC">
        <w:rPr>
          <w:rFonts w:asciiTheme="majorHAnsi" w:hAnsiTheme="majorHAnsi" w:cs="Times New Roman"/>
        </w:rPr>
        <w:t>5</w:t>
      </w:r>
      <w:proofErr w:type="gramEnd"/>
      <w:r w:rsidRPr="00C138EC">
        <w:rPr>
          <w:rFonts w:asciiTheme="majorHAnsi" w:hAnsiTheme="majorHAnsi" w:cs="Times New Roman"/>
        </w:rPr>
        <w:t xml:space="preserve">;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Relação betume/vazios: 75 a 82;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Estabilidade mínima: 500 Kg (75 golpes); </w:t>
      </w:r>
    </w:p>
    <w:p w:rsidR="00397B82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proofErr w:type="gramStart"/>
      <w:r w:rsidRPr="00C138EC">
        <w:rPr>
          <w:rFonts w:asciiTheme="majorHAnsi" w:hAnsiTheme="majorHAnsi" w:cs="Times New Roman"/>
        </w:rPr>
        <w:t>Fluência 1/100”</w:t>
      </w:r>
      <w:proofErr w:type="gramEnd"/>
      <w:r w:rsidRPr="00C138EC">
        <w:rPr>
          <w:rFonts w:asciiTheme="majorHAnsi" w:hAnsiTheme="majorHAnsi" w:cs="Times New Roman"/>
        </w:rPr>
        <w:t xml:space="preserve">: 8 a 16. </w:t>
      </w:r>
    </w:p>
    <w:p w:rsidR="00397B82" w:rsidRDefault="00397B82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2.4.4 Controles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2.4.4.1 Graduação da Mistura de Agregados </w:t>
      </w:r>
    </w:p>
    <w:p w:rsid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Será executado o ensaio de </w:t>
      </w:r>
      <w:proofErr w:type="spellStart"/>
      <w:r w:rsidRPr="00C138EC">
        <w:rPr>
          <w:rFonts w:asciiTheme="majorHAnsi" w:hAnsiTheme="majorHAnsi" w:cs="Times New Roman"/>
        </w:rPr>
        <w:t>granulometria</w:t>
      </w:r>
      <w:proofErr w:type="spellEnd"/>
      <w:r w:rsidRPr="00C138EC">
        <w:rPr>
          <w:rFonts w:asciiTheme="majorHAnsi" w:hAnsiTheme="majorHAnsi" w:cs="Times New Roman"/>
        </w:rPr>
        <w:t xml:space="preserve"> da mistura dos agregados resultantes das extrações citadas no item anterior. A curva granulométrica deve manter-se contínua, enquadrando-se dentro das tolerâncias. </w:t>
      </w:r>
    </w:p>
    <w:p w:rsidR="004120D1" w:rsidRDefault="004120D1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</w:p>
    <w:p w:rsidR="004120D1" w:rsidRPr="00C138EC" w:rsidRDefault="004120D1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2.4.4.2 Temperatura </w:t>
      </w:r>
    </w:p>
    <w:p w:rsidR="00C138EC" w:rsidRPr="00C138EC" w:rsidRDefault="00C138EC" w:rsidP="00FC399F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Serão efetuadas, no mínimo, quatro medidas de temperatura por dia, em cada um dos itens abaixo discriminados: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a) do agregado, do silo quente, usina;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b) do ligante, na usina;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c) da mistura betuminosa, saída no misturados na usina; </w:t>
      </w:r>
    </w:p>
    <w:p w:rsidR="00C138EC" w:rsidRP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d) da mistura, no momento do espalhamento e no início da rolagem na pista.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2.4.4.3 Acabamento da superfície </w:t>
      </w:r>
    </w:p>
    <w:p w:rsidR="00C138EC" w:rsidRDefault="00C138EC" w:rsidP="00FC399F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Durante a execução, deverá ser feito diretamente o controle de acabamento da superfície de revestimento. </w:t>
      </w:r>
    </w:p>
    <w:p w:rsidR="00397B82" w:rsidRPr="00C138EC" w:rsidRDefault="00397B82" w:rsidP="00397B82">
      <w:pPr>
        <w:pStyle w:val="Default"/>
        <w:spacing w:line="360" w:lineRule="auto"/>
        <w:ind w:right="57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/>
        </w:rPr>
      </w:pPr>
      <w:proofErr w:type="gramStart"/>
      <w:r w:rsidRPr="00C138EC">
        <w:rPr>
          <w:rFonts w:asciiTheme="majorHAnsi" w:hAnsiTheme="majorHAnsi" w:cs="Times New Roman"/>
        </w:rPr>
        <w:t>2.5 - CONTROLE</w:t>
      </w:r>
      <w:proofErr w:type="gramEnd"/>
      <w:r w:rsidRPr="00C138EC">
        <w:rPr>
          <w:rFonts w:asciiTheme="majorHAnsi" w:hAnsiTheme="majorHAnsi" w:cs="Times New Roman"/>
        </w:rPr>
        <w:t xml:space="preserve"> TECNOLÓGICO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O controle tecnológico das obras de pavimentação executadas será obrigatório. </w:t>
      </w:r>
      <w:r w:rsidR="004120D1">
        <w:rPr>
          <w:rFonts w:asciiTheme="majorHAnsi" w:hAnsiTheme="majorHAnsi" w:cs="Times New Roman"/>
        </w:rPr>
        <w:t>A prefeitura</w:t>
      </w:r>
      <w:r w:rsidRPr="00C138EC">
        <w:rPr>
          <w:rFonts w:asciiTheme="majorHAnsi" w:hAnsiTheme="majorHAnsi" w:cs="Times New Roman"/>
        </w:rPr>
        <w:t xml:space="preserve"> exigirá da construtora, um Laudo Técnico de Controle Tecnológico, e apensado a ele virão os resultados dos ensaios realizados em cada etapa dos serviços conforme exigências normativas do DNIT. Esses resultados serão entregues obrigatoriamente à Prefeitura por ocasião do envio do último boletim de medição. O Laudo Técnico e os resultados dos ensaios farão parte da documentação técnica do contrato entre o Município com a empreiteira, possibilitando, quando do aparecimento de problemas precoces no pavimento, a identificação dos mesmos a fim de subsidiar os reparos de responsabilidade do ente contratado, bem como da responsabilidade solidária da empresa executora dos serviços de pavimentação e controle tecnológico. Os custos dos ensaios tecnológicos, por estarem embutidos nos preços dos serviços de pavimentação, não compõem o Orçamento Estimativo. </w:t>
      </w:r>
    </w:p>
    <w:p w:rsidR="00397B82" w:rsidRPr="00C138EC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2.6 PINTURA </w:t>
      </w:r>
    </w:p>
    <w:p w:rsidR="00C138EC" w:rsidRPr="00C138EC" w:rsidRDefault="004120D1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>
        <w:rPr>
          <w:rFonts w:asciiTheme="majorHAnsi" w:hAnsiTheme="majorHAnsi" w:cs="Times New Roman"/>
        </w:rPr>
        <w:t>A s</w:t>
      </w:r>
      <w:r w:rsidR="00C138EC" w:rsidRPr="00C138EC">
        <w:rPr>
          <w:rFonts w:asciiTheme="majorHAnsi" w:hAnsiTheme="majorHAnsi" w:cs="Times New Roman"/>
        </w:rPr>
        <w:t>inalização horizontal</w:t>
      </w:r>
      <w:r>
        <w:rPr>
          <w:rFonts w:asciiTheme="majorHAnsi" w:hAnsiTheme="majorHAnsi" w:cs="Times New Roman"/>
        </w:rPr>
        <w:t xml:space="preserve"> será executada</w:t>
      </w:r>
      <w:r w:rsidR="00C138EC" w:rsidRPr="00C138EC">
        <w:rPr>
          <w:rFonts w:asciiTheme="majorHAnsi" w:hAnsiTheme="majorHAnsi" w:cs="Times New Roman"/>
        </w:rPr>
        <w:t xml:space="preserve"> com tinta retro refletiva a base de resina acrílica com </w:t>
      </w:r>
      <w:proofErr w:type="spellStart"/>
      <w:r w:rsidR="00C138EC" w:rsidRPr="00C138EC">
        <w:rPr>
          <w:rFonts w:asciiTheme="majorHAnsi" w:hAnsiTheme="majorHAnsi" w:cs="Times New Roman"/>
        </w:rPr>
        <w:t>microesferas</w:t>
      </w:r>
      <w:proofErr w:type="spellEnd"/>
      <w:r w:rsidR="00C138EC" w:rsidRPr="00C138EC">
        <w:rPr>
          <w:rFonts w:asciiTheme="majorHAnsi" w:hAnsiTheme="majorHAnsi" w:cs="Times New Roman"/>
        </w:rPr>
        <w:t xml:space="preserve"> de vidro</w:t>
      </w:r>
      <w:r>
        <w:rPr>
          <w:rFonts w:asciiTheme="majorHAnsi" w:hAnsiTheme="majorHAnsi" w:cs="Times New Roman"/>
        </w:rPr>
        <w:t xml:space="preserve">, constará de faixa contínua nos bordos e </w:t>
      </w:r>
      <w:r>
        <w:rPr>
          <w:rFonts w:asciiTheme="majorHAnsi" w:hAnsiTheme="majorHAnsi" w:cs="Times New Roman"/>
        </w:rPr>
        <w:lastRenderedPageBreak/>
        <w:t xml:space="preserve">centro com largura de </w:t>
      </w:r>
      <w:proofErr w:type="gramStart"/>
      <w:r>
        <w:rPr>
          <w:rFonts w:asciiTheme="majorHAnsi" w:hAnsiTheme="majorHAnsi" w:cs="Times New Roman"/>
        </w:rPr>
        <w:t>8</w:t>
      </w:r>
      <w:proofErr w:type="gramEnd"/>
      <w:r>
        <w:rPr>
          <w:rFonts w:asciiTheme="majorHAnsi" w:hAnsiTheme="majorHAnsi" w:cs="Times New Roman"/>
        </w:rPr>
        <w:t xml:space="preserve"> cm, e pintura de símbolos indicando pista de caminhada e ciclovia bem como sentido, conforme detalhe apresentado em projeto, a cada 50 metros.</w:t>
      </w:r>
      <w:r w:rsidR="00C138EC" w:rsidRPr="00C138EC">
        <w:rPr>
          <w:rFonts w:asciiTheme="majorHAnsi" w:hAnsiTheme="majorHAnsi" w:cs="Times New Roman"/>
        </w:rPr>
        <w:t xml:space="preserve"> </w:t>
      </w: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2.6.1 Tinta </w:t>
      </w:r>
    </w:p>
    <w:p w:rsidR="00C138EC" w:rsidRDefault="00C138EC" w:rsidP="004120D1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 tinta a ser aplicada deverá ser: “Tinta a base de resina acrílica </w:t>
      </w:r>
      <w:proofErr w:type="spellStart"/>
      <w:r w:rsidRPr="00C138EC">
        <w:rPr>
          <w:rFonts w:asciiTheme="majorHAnsi" w:hAnsiTheme="majorHAnsi" w:cs="Times New Roman"/>
        </w:rPr>
        <w:t>monocomponente</w:t>
      </w:r>
      <w:proofErr w:type="spellEnd"/>
      <w:r w:rsidRPr="00C138EC">
        <w:rPr>
          <w:rFonts w:asciiTheme="majorHAnsi" w:hAnsiTheme="majorHAnsi" w:cs="Times New Roman"/>
        </w:rPr>
        <w:t xml:space="preserve">, na cor branca”, devendo a mesma ser adquirida de empresa com certificação ISO 9001, analisada por laboratório devidamente capacitado, e serão conferidos pela fiscalização da MUNICIPALIDADE. </w:t>
      </w:r>
    </w:p>
    <w:p w:rsidR="00397B82" w:rsidRPr="00C138EC" w:rsidRDefault="00397B82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2.6.2 Requisitos Gerais </w:t>
      </w:r>
    </w:p>
    <w:p w:rsidR="00C138EC" w:rsidRP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A tinta deve ser fornecida para uso em superfície betuminosa. A tinta, logo após a abertura do recipiente, não deve apresentar sedimentos, natas e grumos. A tinta deve estar apta a ser aplicada nas seguintes condições: </w:t>
      </w:r>
    </w:p>
    <w:p w:rsidR="00C138EC" w:rsidRPr="00C138EC" w:rsidRDefault="00C138EC" w:rsidP="00102E0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a) temperatura ambiente entre 5° C e 40º C e temperatura do pavimento entre 10° C e 45° C. </w:t>
      </w:r>
    </w:p>
    <w:p w:rsidR="00C138EC" w:rsidRPr="00C138EC" w:rsidRDefault="00C138EC" w:rsidP="00102E0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  <w:r w:rsidRPr="00C138EC">
        <w:rPr>
          <w:rFonts w:asciiTheme="majorHAnsi" w:hAnsiTheme="majorHAnsi" w:cs="Times New Roman"/>
        </w:rPr>
        <w:t xml:space="preserve">b) umidade relativa do ar até 80%. </w:t>
      </w:r>
    </w:p>
    <w:p w:rsidR="00C138EC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 tinta deve ter condições para ser aplicada por máquinas apropriadas e ter a consistência especificada, sem ser necessária a adição de outro qualquer aditivo. No caso de adição de </w:t>
      </w:r>
      <w:proofErr w:type="spellStart"/>
      <w:r w:rsidRPr="00C138EC">
        <w:rPr>
          <w:rFonts w:asciiTheme="majorHAnsi" w:hAnsiTheme="majorHAnsi" w:cs="Times New Roman"/>
        </w:rPr>
        <w:t>microesfera</w:t>
      </w:r>
      <w:proofErr w:type="spellEnd"/>
      <w:r w:rsidRPr="00C138EC">
        <w:rPr>
          <w:rFonts w:asciiTheme="majorHAnsi" w:hAnsiTheme="majorHAnsi" w:cs="Times New Roman"/>
        </w:rPr>
        <w:t xml:space="preserve"> de vidro, respeitar a qualidade e a quantidade especificada na norma NBR 6831 – ABNT. </w:t>
      </w:r>
      <w:r w:rsidR="00102E02">
        <w:rPr>
          <w:rFonts w:asciiTheme="majorHAnsi" w:hAnsiTheme="majorHAnsi" w:cs="Times New Roman"/>
        </w:rPr>
        <w:t xml:space="preserve"> </w:t>
      </w:r>
      <w:proofErr w:type="gramStart"/>
      <w:r w:rsidRPr="00C138EC">
        <w:rPr>
          <w:rFonts w:asciiTheme="majorHAnsi" w:hAnsiTheme="majorHAnsi" w:cs="Times New Roman"/>
        </w:rPr>
        <w:t>Pode</w:t>
      </w:r>
      <w:proofErr w:type="gramEnd"/>
      <w:r w:rsidRPr="00C138EC">
        <w:rPr>
          <w:rFonts w:asciiTheme="majorHAnsi" w:hAnsiTheme="majorHAnsi" w:cs="Times New Roman"/>
        </w:rPr>
        <w:t xml:space="preserve"> ser adicionado no máximo 5% de solvente em volume sobre a tinta, compatível com a mesma para acerto de viscosidade. A tinta deve estar apta a ser aplicada em espessuras, quando úmida, variável de 0,4 mm a 0,7mm. A tinta, quando aplicada na quantidade especificada, deve recobrir perfeitamente o pavimento. A tinta deve manter integralmente a sua coesão e cor, após sua aplicação no pavimento. A tinta aplicada, após secagem física total, deve apresentar características de plena </w:t>
      </w:r>
      <w:proofErr w:type="spellStart"/>
      <w:r w:rsidRPr="00C138EC">
        <w:rPr>
          <w:rFonts w:asciiTheme="majorHAnsi" w:hAnsiTheme="majorHAnsi" w:cs="Times New Roman"/>
        </w:rPr>
        <w:t>adesividade</w:t>
      </w:r>
      <w:proofErr w:type="spellEnd"/>
      <w:r w:rsidRPr="00C138EC">
        <w:rPr>
          <w:rFonts w:asciiTheme="majorHAnsi" w:hAnsiTheme="majorHAnsi" w:cs="Times New Roman"/>
        </w:rPr>
        <w:t xml:space="preserve"> às </w:t>
      </w:r>
      <w:proofErr w:type="spellStart"/>
      <w:r w:rsidRPr="00C138EC">
        <w:rPr>
          <w:rFonts w:asciiTheme="majorHAnsi" w:hAnsiTheme="majorHAnsi" w:cs="Times New Roman"/>
        </w:rPr>
        <w:t>microesferas</w:t>
      </w:r>
      <w:proofErr w:type="spellEnd"/>
      <w:r w:rsidRPr="00C138EC">
        <w:rPr>
          <w:rFonts w:asciiTheme="majorHAnsi" w:hAnsiTheme="majorHAnsi" w:cs="Times New Roman"/>
        </w:rPr>
        <w:t xml:space="preserve"> de vidro e ao pavimento, produzir película seca, de aspecto uniforme, sem apresentar fissuras, gretas ou descascamento durante o período de vida útil. </w:t>
      </w:r>
    </w:p>
    <w:p w:rsidR="00397B82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102E02" w:rsidRDefault="00102E0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102E02" w:rsidRPr="00C138EC" w:rsidRDefault="00102E0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/>
        </w:rPr>
      </w:pPr>
    </w:p>
    <w:p w:rsidR="00C138EC" w:rsidRPr="00C138EC" w:rsidRDefault="00C138EC" w:rsidP="00397B82">
      <w:pPr>
        <w:pStyle w:val="Default"/>
        <w:spacing w:line="360" w:lineRule="auto"/>
        <w:ind w:right="57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  <w:b/>
          <w:bCs/>
        </w:rPr>
        <w:lastRenderedPageBreak/>
        <w:t xml:space="preserve">3. LIMPEZA E ENTREGA DA OBRA </w:t>
      </w:r>
    </w:p>
    <w:p w:rsidR="00952D5B" w:rsidRDefault="00C138EC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  <w:r w:rsidRPr="00C138EC">
        <w:rPr>
          <w:rFonts w:asciiTheme="majorHAnsi" w:hAnsiTheme="majorHAnsi" w:cs="Times New Roman"/>
        </w:rPr>
        <w:t xml:space="preserve">Após a conclusão dos serviços, deverá ser vistoriado o local da obra pela fiscalização da Prefeitura Municipal de </w:t>
      </w:r>
      <w:proofErr w:type="spellStart"/>
      <w:r w:rsidRPr="00C138EC">
        <w:rPr>
          <w:rFonts w:asciiTheme="majorHAnsi" w:hAnsiTheme="majorHAnsi" w:cs="Times New Roman"/>
        </w:rPr>
        <w:t>Ibiraiaras</w:t>
      </w:r>
      <w:proofErr w:type="spellEnd"/>
      <w:r w:rsidRPr="00C138EC">
        <w:rPr>
          <w:rFonts w:asciiTheme="majorHAnsi" w:hAnsiTheme="majorHAnsi" w:cs="Times New Roman"/>
        </w:rPr>
        <w:t>, devendo o local apresentar perfeitas condições de funcionamento, bem como deverá ser feita a limpeza geral da obra, a ser considerada em condições de ser entregue.</w:t>
      </w:r>
    </w:p>
    <w:p w:rsidR="00397B82" w:rsidRDefault="00397B82" w:rsidP="00397B82">
      <w:pPr>
        <w:pStyle w:val="Default"/>
        <w:spacing w:line="360" w:lineRule="auto"/>
        <w:ind w:right="57" w:firstLine="708"/>
        <w:jc w:val="both"/>
        <w:rPr>
          <w:rFonts w:asciiTheme="majorHAnsi" w:hAnsiTheme="majorHAnsi" w:cs="Times New Roman"/>
        </w:rPr>
      </w:pPr>
    </w:p>
    <w:p w:rsidR="00397B82" w:rsidRDefault="00397B8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102E02" w:rsidRDefault="00102E0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397B82" w:rsidRDefault="00397B8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397B82" w:rsidRDefault="00397B8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Ibiraiaras</w:t>
      </w:r>
      <w:proofErr w:type="spellEnd"/>
      <w:r>
        <w:rPr>
          <w:rFonts w:asciiTheme="majorHAnsi" w:hAnsiTheme="majorHAnsi" w:cs="Times New Roman"/>
        </w:rPr>
        <w:t xml:space="preserve">, </w:t>
      </w:r>
      <w:r w:rsidR="00102E02">
        <w:rPr>
          <w:rFonts w:asciiTheme="majorHAnsi" w:hAnsiTheme="majorHAnsi" w:cs="Times New Roman"/>
        </w:rPr>
        <w:t>14</w:t>
      </w:r>
      <w:proofErr w:type="gramStart"/>
      <w:r w:rsidR="00102E02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</w:t>
      </w:r>
      <w:proofErr w:type="gramEnd"/>
      <w:r>
        <w:rPr>
          <w:rFonts w:asciiTheme="majorHAnsi" w:hAnsiTheme="majorHAnsi" w:cs="Times New Roman"/>
        </w:rPr>
        <w:t>de novembro de 2017.</w:t>
      </w:r>
    </w:p>
    <w:p w:rsidR="00397B82" w:rsidRDefault="00397B8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397B82" w:rsidRDefault="00397B8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102E02" w:rsidRDefault="00102E0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397B82" w:rsidRDefault="00397B82" w:rsidP="00397B82">
      <w:pPr>
        <w:pStyle w:val="Default"/>
        <w:spacing w:line="360" w:lineRule="auto"/>
        <w:ind w:right="57" w:firstLine="708"/>
        <w:jc w:val="right"/>
        <w:rPr>
          <w:rFonts w:asciiTheme="majorHAnsi" w:hAnsiTheme="majorHAnsi" w:cs="Times New Roman"/>
        </w:rPr>
      </w:pPr>
    </w:p>
    <w:p w:rsidR="00397B82" w:rsidRDefault="00397B82" w:rsidP="00397B82">
      <w:pPr>
        <w:pStyle w:val="Default"/>
        <w:ind w:right="57" w:firstLine="709"/>
        <w:jc w:val="center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____________________________________________________________</w:t>
      </w:r>
    </w:p>
    <w:p w:rsidR="00397B82" w:rsidRDefault="00397B82" w:rsidP="00397B82">
      <w:pPr>
        <w:pStyle w:val="Default"/>
        <w:ind w:right="57" w:firstLine="709"/>
        <w:jc w:val="center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Kátia Elisa </w:t>
      </w:r>
      <w:proofErr w:type="spellStart"/>
      <w:r>
        <w:rPr>
          <w:rFonts w:asciiTheme="majorHAnsi" w:hAnsiTheme="majorHAnsi" w:cs="Times New Roman"/>
        </w:rPr>
        <w:t>Pomatti</w:t>
      </w:r>
      <w:proofErr w:type="spellEnd"/>
    </w:p>
    <w:p w:rsidR="00397B82" w:rsidRPr="00397B82" w:rsidRDefault="00397B82" w:rsidP="00397B82">
      <w:pPr>
        <w:pStyle w:val="Default"/>
        <w:ind w:right="57" w:firstLine="709"/>
        <w:jc w:val="center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Engª</w:t>
      </w:r>
      <w:proofErr w:type="spellEnd"/>
      <w:r>
        <w:rPr>
          <w:rFonts w:asciiTheme="majorHAnsi" w:hAnsiTheme="majorHAnsi" w:cs="Times New Roman"/>
        </w:rPr>
        <w:t xml:space="preserve"> Civil – CREA 101.630</w:t>
      </w:r>
    </w:p>
    <w:sectPr w:rsidR="00397B82" w:rsidRPr="00397B82" w:rsidSect="004120D1"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7B0"/>
    <w:multiLevelType w:val="hybridMultilevel"/>
    <w:tmpl w:val="7F4646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38EC"/>
    <w:rsid w:val="00102E02"/>
    <w:rsid w:val="00397B82"/>
    <w:rsid w:val="004120D1"/>
    <w:rsid w:val="0059309B"/>
    <w:rsid w:val="008E68D8"/>
    <w:rsid w:val="00952D5B"/>
    <w:rsid w:val="00C138EC"/>
    <w:rsid w:val="00F209C6"/>
    <w:rsid w:val="00F25F54"/>
    <w:rsid w:val="00FC3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138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1271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</dc:creator>
  <cp:lastModifiedBy>Katia</cp:lastModifiedBy>
  <cp:revision>4</cp:revision>
  <dcterms:created xsi:type="dcterms:W3CDTF">2017-11-06T13:07:00Z</dcterms:created>
  <dcterms:modified xsi:type="dcterms:W3CDTF">2017-11-14T12:29:00Z</dcterms:modified>
</cp:coreProperties>
</file>